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Najpopularniejszy japoński pisarz - Haruki Murakami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&lt;strong&gt;Haruki Murakami&lt;/strong&gt; to, bez wątpienia, najbardziej znany japoński pisarz współczesności.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Haruki Murakami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japońską literaturę, to </w:t>
      </w:r>
      <w:r>
        <w:rPr>
          <w:rFonts w:ascii="calibri" w:hAnsi="calibri" w:eastAsia="calibri" w:cs="calibri"/>
          <w:sz w:val="24"/>
          <w:szCs w:val="24"/>
          <w:b/>
        </w:rPr>
        <w:t xml:space="preserve">Haruki Murakami</w:t>
      </w:r>
      <w:r>
        <w:rPr>
          <w:rFonts w:ascii="calibri" w:hAnsi="calibri" w:eastAsia="calibri" w:cs="calibri"/>
          <w:sz w:val="24"/>
          <w:szCs w:val="24"/>
        </w:rPr>
        <w:t xml:space="preserve"> jest jednym z czołowych jej przedstawicieli. Co sprawia, że twórczość tego pisarza jest tak ceniona nie tylko w jego rodzimej Japonii, ale również na całym świecie?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Harukiego Murakamiego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Haruki Murakami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1949 roku w Kioto. Zanim zadebiutował jako pisarz, studiował teatrologię na Wydziale Literatury na tokijskim Uniwersytecie Waseda i prowadził klub jazzowy "Peter Cat". Swoją pierwszą powieść Murakami wydał w wieku 30 lat, kiedy zajął pierwsze miejsce w konkursie pewnego magazynu literackiego. Następnie napisał kilka książek, które ugruntowały jego pozycję w Japonii, a także przyniosły mu sławę za granicą: „Koniec świata i hard-boiled wonderland” , „Norwegian Wood”, „Tańcz, tańcz, tańcz” oraz „Na południe od granicy, na zachód od słońca”. Pisarz dobrze zna się na kulturze zachodniej i ma doświadczenie w tłumaczeniu literatury amerykaskiej; mieszkał i pracował m.in. we Włoszech czy w USA.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Murakami: twórczość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Prozę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Harukiego Murakamiego</w:t>
      </w:r>
      <w:r>
        <w:rPr>
          <w:rFonts w:ascii="calibri" w:hAnsi="calibri" w:eastAsia="calibri" w:cs="calibri"/>
          <w:sz w:val="24"/>
          <w:szCs w:val="24"/>
        </w:rPr>
        <w:t xml:space="preserve"> często zalicza się do gatunku realizmu magicznego. Tak, bohaterowie Murakamiego często mają do czynienia z niesamowitymi zdarzeniami i postaciami, pomimo tego, że mierzą się z problemami egzystencjalnymi. Motyw przeżyć spowodowanych rozstaniem, nieszczęśliwą miłością, śmiercią bliskiej osoby, niespełnieniem zawodowym itp. jest niemalże wszechobecny w twórczości pisarza. Inny często spotykany motyw w dziełach Japończyka to muzyka: bohaterowie często słuchają muzyki poważnej czy amerykańskiego jazzu, dyskutują o muzyce, dzielą się wydaniami winylów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haruki-murakami-365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2026-03-07T17:59:46+01:00</dcterms:created>
  <dcterms:modified xsi:type="dcterms:W3CDTF">2026-03-07T17:59:46+01:00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